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4F84A231" w:rsidR="00100D25" w:rsidRPr="00F914F7" w:rsidRDefault="00763091" w:rsidP="008E218B">
            <w:r>
              <w:t>Daire Başkanı</w:t>
            </w:r>
          </w:p>
        </w:tc>
      </w:tr>
      <w:tr w:rsidR="00F6106D" w:rsidRPr="00F914F7" w14:paraId="241CA451" w14:textId="77777777" w:rsidTr="00BF5E03">
        <w:trPr>
          <w:trHeight w:val="727"/>
        </w:trPr>
        <w:tc>
          <w:tcPr>
            <w:tcW w:w="2093" w:type="dxa"/>
            <w:vAlign w:val="center"/>
          </w:tcPr>
          <w:p w14:paraId="7C70E2DD" w14:textId="77777777" w:rsidR="00F6106D" w:rsidRDefault="00F6106D" w:rsidP="00F6106D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11BC3E09" w:rsidR="00F6106D" w:rsidRPr="00F914F7" w:rsidRDefault="00F6106D" w:rsidP="00F6106D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7DA49B95" w14:textId="77777777" w:rsidR="00F6106D" w:rsidRDefault="00F6106D" w:rsidP="00F6106D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2EF1ABCD" w:rsidR="00F6106D" w:rsidRPr="00F914F7" w:rsidRDefault="00F6106D" w:rsidP="00F6106D">
            <w:r>
              <w:rPr>
                <w:lang w:eastAsia="en-US"/>
              </w:rPr>
              <w:t>Görevlendirilen personel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173F066D" w:rsidR="00763091" w:rsidRDefault="00763091" w:rsidP="005E4E57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5E4E57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proofErr w:type="spellStart"/>
            <w:r>
              <w:t>Alaaddin</w:t>
            </w:r>
            <w:proofErr w:type="spellEnd"/>
            <w:r>
              <w:t xml:space="preserve"> Keykubat Üniversitesinin başarısına katkıda bulunmak.</w:t>
            </w: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5F640202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1AADF360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2914 Yükseköğretim Personel Kanunu</w:t>
            </w:r>
          </w:p>
          <w:p w14:paraId="1E5E6BE4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4734 sayılı Kamu İhale Kanunu</w:t>
            </w:r>
          </w:p>
          <w:p w14:paraId="275DBE48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52598953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5018 sayılı Kamu Mali Yönetimi ve Kontrol Kanunu</w:t>
            </w:r>
          </w:p>
          <w:p w14:paraId="4FF625B2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Yıllık Bütçe Kanunları</w:t>
            </w:r>
          </w:p>
          <w:p w14:paraId="3110F0C3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4735 sayılı Kamu İhale Sözleşmeleri Kanunu</w:t>
            </w:r>
          </w:p>
          <w:p w14:paraId="71F12D2C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4982 sayılı Bilgi Edinme Hakkında Kanunu</w:t>
            </w:r>
          </w:p>
          <w:p w14:paraId="4C5EE400" w14:textId="77777777" w:rsidR="00763091" w:rsidRDefault="00763091" w:rsidP="00763091">
            <w:pPr>
              <w:pStyle w:val="ListeParagraf"/>
              <w:ind w:left="35"/>
              <w:jc w:val="both"/>
            </w:pPr>
            <w:r>
              <w:t>KHK / 124 Yükseköğretim Üst Kuruluşları ile Yükseköğretim</w:t>
            </w:r>
          </w:p>
          <w:p w14:paraId="6972290C" w14:textId="6F5DA6F1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Kurumlarının İdari Teşkilatı Hakkında Kanun Hükmünde Kararnameler</w:t>
            </w:r>
          </w:p>
        </w:tc>
      </w:tr>
      <w:tr w:rsidR="00100D25" w:rsidRPr="00F914F7" w14:paraId="675FBC05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7ECCBE2C" w:rsidR="00100D25" w:rsidRPr="00DC7529" w:rsidRDefault="00763091" w:rsidP="00763091">
            <w:pPr>
              <w:jc w:val="both"/>
            </w:pPr>
            <w:r>
              <w:t>Ekip liderliği vasfı, Empati kurabilme, Etkin yazılı ve sözlü iletişim, Hızlı</w:t>
            </w:r>
            <w:r w:rsidR="00EB1324">
              <w:t xml:space="preserve"> </w:t>
            </w:r>
            <w:r>
              <w:t xml:space="preserve">düşünme ve karar verebilme, Liderlik vasfı, </w:t>
            </w:r>
            <w:proofErr w:type="gramStart"/>
            <w:r>
              <w:t>Temsil</w:t>
            </w:r>
            <w:proofErr w:type="gramEnd"/>
            <w:r>
              <w:t xml:space="preserve"> kabiliyeti, Yönetici vasfı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13EABFDB" w14:textId="0575C2CA" w:rsidR="00100D25" w:rsidRDefault="00055831" w:rsidP="008E218B">
            <w:pPr>
              <w:jc w:val="both"/>
            </w:pPr>
            <w:r w:rsidRPr="00EC3764">
              <w:t>Standart: 2. Misyon, organizasyon yapısı ve görevler</w:t>
            </w:r>
          </w:p>
          <w:p w14:paraId="2FCEF154" w14:textId="77777777" w:rsidR="00100D25" w:rsidRPr="00DC7529" w:rsidRDefault="00100D25" w:rsidP="008E218B">
            <w:pPr>
              <w:pStyle w:val="ListeParagraf"/>
              <w:ind w:left="35"/>
              <w:jc w:val="both"/>
            </w:pP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66508A38" w14:textId="0348954A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Kütüphane hizmetleri için yeterli kadroyu oluşturmada gerekli çalışmalar</w:t>
            </w:r>
            <w:r>
              <w:rPr>
                <w:bCs/>
              </w:rPr>
              <w:t xml:space="preserve">ı </w:t>
            </w:r>
            <w:r w:rsidRPr="00763091">
              <w:rPr>
                <w:bCs/>
              </w:rPr>
              <w:t>yapmak, kütüphanelere atanacak veya görevlendirilecek personel konusunda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rektörlüğe görüş bildirmek ve üniversitede kütüphane personeli üzerinde genel eğitim ve denetim görevini yürütür.</w:t>
            </w:r>
          </w:p>
          <w:p w14:paraId="3AD3844D" w14:textId="4C812B5D" w:rsidR="00763091" w:rsidRPr="00763091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  <w:tab w:val="left" w:pos="694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Üniversitedeki birimler aracılığı ile yapılan istekleri göz önüne alarak her yıl</w:t>
            </w:r>
          </w:p>
          <w:p w14:paraId="2249275C" w14:textId="44B91CE9" w:rsidR="00763091" w:rsidRPr="00763091" w:rsidRDefault="005123CB" w:rsidP="005123CB">
            <w:pPr>
              <w:tabs>
                <w:tab w:val="left" w:pos="269"/>
                <w:tab w:val="left" w:pos="140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3091" w:rsidRPr="00763091">
              <w:rPr>
                <w:bCs/>
              </w:rPr>
              <w:t>Yurt</w:t>
            </w:r>
            <w:r w:rsidR="00763091">
              <w:rPr>
                <w:bCs/>
              </w:rPr>
              <w:t xml:space="preserve"> </w:t>
            </w:r>
            <w:r w:rsidR="00763091" w:rsidRPr="00763091">
              <w:rPr>
                <w:bCs/>
              </w:rPr>
              <w:t>içinden ve yurtdışından sağlanacak kitap, süreli yayın, araç, gereç ve vb. materyal için gerekli bütçe taslağını hazırlayıp rektörlüğe sunar.</w:t>
            </w:r>
          </w:p>
          <w:p w14:paraId="6B77B562" w14:textId="429ED57C" w:rsidR="00763091" w:rsidRPr="00763091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Araç ve gereçlerin en yeni teknoloji ile düzenli olarak yenilenmesini sağlar.</w:t>
            </w:r>
          </w:p>
          <w:p w14:paraId="59D8A2EE" w14:textId="20F7770D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269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Kütüphanecilik alanında yeni gelişmeleri takip ederek değişen bilgi teknolojileri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çerçevesinde okuyuculara yeni bilgileri sunar.</w:t>
            </w:r>
          </w:p>
          <w:p w14:paraId="06F62DAD" w14:textId="0AA02FFD" w:rsidR="00763091" w:rsidRPr="00EB1324" w:rsidRDefault="00763091" w:rsidP="005123CB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 w:hanging="283"/>
              <w:jc w:val="both"/>
              <w:rPr>
                <w:bCs/>
              </w:rPr>
            </w:pPr>
            <w:r w:rsidRPr="00763091">
              <w:rPr>
                <w:bCs/>
              </w:rPr>
              <w:t>Teknik, bilişim idari ve okuyucuya yönelik değişimleri izleyerek gelişen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hizmetlerin standardizasyonunu sağlayarak denetimini yapar.</w:t>
            </w:r>
          </w:p>
          <w:p w14:paraId="7D44183E" w14:textId="4CAFC61A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lastRenderedPageBreak/>
              <w:t>Merkez ve birim kütüphanelerinin eşgüdüm ve iş</w:t>
            </w:r>
            <w:r w:rsidR="00EB1324">
              <w:rPr>
                <w:bCs/>
              </w:rPr>
              <w:t xml:space="preserve"> </w:t>
            </w:r>
            <w:r w:rsidRPr="00763091">
              <w:rPr>
                <w:bCs/>
              </w:rPr>
              <w:t>birliği içinde çalışmalarını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sağlar ve bu amaçla mesleki kurslar açar, eğitim programlarını düzenler.</w:t>
            </w:r>
          </w:p>
          <w:p w14:paraId="4A668024" w14:textId="0A61A648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Gerektiğinde kütüphanecilik eğitimi gören öğrencilere staj ve uygulama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çalışmaları yaptırır.</w:t>
            </w:r>
          </w:p>
          <w:p w14:paraId="3D07AEA8" w14:textId="0A7CCCC5" w:rsidR="00763091" w:rsidRPr="00EB1324" w:rsidRDefault="00763091" w:rsidP="00EB1324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Bu yönerge uyarınca görev alanına giren hizmetler ile kütüphane hizmetlerini</w:t>
            </w:r>
            <w:r w:rsidR="00EB1324">
              <w:rPr>
                <w:bCs/>
              </w:rPr>
              <w:t xml:space="preserve"> </w:t>
            </w:r>
            <w:r w:rsidRPr="00EB1324">
              <w:rPr>
                <w:bCs/>
              </w:rPr>
              <w:t>gerektirdiği diğer çalışmaları yaptırır.</w:t>
            </w:r>
          </w:p>
          <w:p w14:paraId="5BAB5E65" w14:textId="19B6ED2A" w:rsidR="00A62404" w:rsidRPr="00763091" w:rsidRDefault="00763091" w:rsidP="00763091">
            <w:pPr>
              <w:pStyle w:val="ListeParagraf"/>
              <w:numPr>
                <w:ilvl w:val="0"/>
                <w:numId w:val="22"/>
              </w:numPr>
              <w:tabs>
                <w:tab w:val="left" w:pos="553"/>
              </w:tabs>
              <w:spacing w:line="276" w:lineRule="auto"/>
              <w:ind w:left="269"/>
              <w:jc w:val="both"/>
              <w:rPr>
                <w:bCs/>
              </w:rPr>
            </w:pPr>
            <w:r w:rsidRPr="00763091">
              <w:rPr>
                <w:bCs/>
              </w:rPr>
              <w:t>Kütüphane hizmetleri ile ilgili olarak yıllık faaliyet raporu hazırlar.</w:t>
            </w:r>
          </w:p>
        </w:tc>
      </w:tr>
      <w:tr w:rsidR="00100D25" w:rsidRPr="00F914F7" w14:paraId="398EB97E" w14:textId="77777777" w:rsidTr="00EB1324">
        <w:trPr>
          <w:trHeight w:val="3071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B95638">
        <w:trPr>
          <w:trHeight w:val="81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5597D218" w:rsidR="00100D25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Sekreter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51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0A4A" w14:textId="77777777" w:rsidR="001D2B27" w:rsidRDefault="001D2B27" w:rsidP="00FE477C">
      <w:r>
        <w:separator/>
      </w:r>
    </w:p>
  </w:endnote>
  <w:endnote w:type="continuationSeparator" w:id="0">
    <w:p w14:paraId="583A79CF" w14:textId="77777777" w:rsidR="001D2B27" w:rsidRDefault="001D2B27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ACA" w14:textId="77777777" w:rsidR="00F6106D" w:rsidRDefault="00F610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5123CB" w14:paraId="7BC64E0E" w14:textId="77777777" w:rsidTr="005123CB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96D6DB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BD5624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9E80F7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                Yürürlük Onayı</w:t>
          </w:r>
        </w:p>
      </w:tc>
    </w:tr>
    <w:tr w:rsidR="005123CB" w14:paraId="3A64CC7B" w14:textId="77777777" w:rsidTr="005123CB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AD767C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A72F36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CB255B" w14:textId="77777777" w:rsidR="005123CB" w:rsidRPr="00F6106D" w:rsidRDefault="005123CB" w:rsidP="005123CB">
          <w:pPr>
            <w:spacing w:line="276" w:lineRule="auto"/>
            <w:rPr>
              <w:bCs/>
              <w:lang w:eastAsia="en-US"/>
            </w:rPr>
          </w:pPr>
          <w:r w:rsidRPr="00F6106D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A40A" w14:textId="77777777" w:rsidR="00F6106D" w:rsidRDefault="00F61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6DB8" w14:textId="77777777" w:rsidR="001D2B27" w:rsidRDefault="001D2B27" w:rsidP="00FE477C">
      <w:r>
        <w:separator/>
      </w:r>
    </w:p>
  </w:footnote>
  <w:footnote w:type="continuationSeparator" w:id="0">
    <w:p w14:paraId="07A31E85" w14:textId="77777777" w:rsidR="001D2B27" w:rsidRDefault="001D2B27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942" w14:textId="77777777" w:rsidR="00F6106D" w:rsidRDefault="00F610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6106D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309B6D75" w:rsidR="00AC57FF" w:rsidRPr="00F6106D" w:rsidRDefault="005123CB" w:rsidP="005123CB">
          <w:pPr>
            <w:pStyle w:val="stBilgi"/>
            <w:jc w:val="center"/>
            <w:rPr>
              <w:b/>
            </w:rPr>
          </w:pPr>
          <w:r w:rsidRPr="00F6106D">
            <w:rPr>
              <w:b/>
            </w:rPr>
            <w:t>DAİRE BAŞKANI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6106D" w:rsidRDefault="00AC57FF" w:rsidP="00AC57FF">
          <w:pPr>
            <w:pStyle w:val="stBilgi"/>
          </w:pPr>
          <w:r w:rsidRPr="00F6106D">
            <w:t>Doküman No</w:t>
          </w:r>
        </w:p>
      </w:tc>
      <w:tc>
        <w:tcPr>
          <w:tcW w:w="1417" w:type="dxa"/>
          <w:vAlign w:val="center"/>
        </w:tcPr>
        <w:p w14:paraId="3CF179C9" w14:textId="38D19568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GT.232</w:t>
          </w:r>
        </w:p>
      </w:tc>
    </w:tr>
    <w:tr w:rsidR="00AC57FF" w:rsidRPr="00151E02" w14:paraId="2577779F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6106D" w:rsidRDefault="00AC57FF" w:rsidP="00AC57FF">
          <w:pPr>
            <w:pStyle w:val="stBilgi"/>
          </w:pPr>
          <w:r w:rsidRPr="00F6106D">
            <w:t>İlk Yayın Tarihi</w:t>
          </w:r>
        </w:p>
      </w:tc>
      <w:tc>
        <w:tcPr>
          <w:tcW w:w="1417" w:type="dxa"/>
          <w:vAlign w:val="center"/>
        </w:tcPr>
        <w:p w14:paraId="63F41286" w14:textId="5613F88A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12.10.2021</w:t>
          </w:r>
        </w:p>
      </w:tc>
    </w:tr>
    <w:tr w:rsidR="00AC57FF" w:rsidRPr="00151E02" w14:paraId="02597B27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6106D" w:rsidRDefault="00AC57FF" w:rsidP="00AC57FF">
          <w:pPr>
            <w:pStyle w:val="stBilgi"/>
          </w:pPr>
          <w:r w:rsidRPr="00F6106D">
            <w:t>Revizyon Tarihi</w:t>
          </w:r>
        </w:p>
      </w:tc>
      <w:tc>
        <w:tcPr>
          <w:tcW w:w="1417" w:type="dxa"/>
          <w:vAlign w:val="center"/>
        </w:tcPr>
        <w:p w14:paraId="43F3FDB9" w14:textId="5732BC25" w:rsidR="00AC57FF" w:rsidRPr="00F6106D" w:rsidRDefault="005E4E57" w:rsidP="00AC57FF">
          <w:pPr>
            <w:pStyle w:val="stBilgi"/>
            <w:rPr>
              <w:b/>
            </w:rPr>
          </w:pPr>
          <w:r w:rsidRPr="00F6106D">
            <w:rPr>
              <w:b/>
            </w:rPr>
            <w:t>-</w:t>
          </w:r>
        </w:p>
      </w:tc>
    </w:tr>
    <w:tr w:rsidR="00AC57FF" w:rsidRPr="00151E02" w14:paraId="771A75D1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6106D" w:rsidRDefault="00AC57FF" w:rsidP="00AC57FF">
          <w:pPr>
            <w:pStyle w:val="stBilgi"/>
          </w:pPr>
          <w:r w:rsidRPr="00F6106D">
            <w:t>Revizyon No</w:t>
          </w:r>
        </w:p>
      </w:tc>
      <w:tc>
        <w:tcPr>
          <w:tcW w:w="1417" w:type="dxa"/>
          <w:vAlign w:val="center"/>
        </w:tcPr>
        <w:p w14:paraId="67B3C85D" w14:textId="055DB018" w:rsidR="00AC57FF" w:rsidRPr="00F6106D" w:rsidRDefault="005123CB" w:rsidP="00AC57FF">
          <w:pPr>
            <w:pStyle w:val="stBilgi"/>
            <w:rPr>
              <w:b/>
            </w:rPr>
          </w:pPr>
          <w:r w:rsidRPr="00F6106D">
            <w:rPr>
              <w:b/>
            </w:rPr>
            <w:t>0</w:t>
          </w:r>
        </w:p>
      </w:tc>
    </w:tr>
    <w:tr w:rsidR="00AC57FF" w:rsidRPr="00151E02" w14:paraId="43FFE94C" w14:textId="77777777" w:rsidTr="00F6106D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6106D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6106D" w:rsidRDefault="00AC57FF" w:rsidP="00AC57FF">
          <w:pPr>
            <w:pStyle w:val="stBilgi"/>
          </w:pPr>
          <w:r w:rsidRPr="00F6106D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6106D" w:rsidRDefault="00AC57FF" w:rsidP="00AC57FF">
          <w:pPr>
            <w:pStyle w:val="stBilgi"/>
            <w:rPr>
              <w:b/>
            </w:rPr>
          </w:pPr>
          <w:r w:rsidRPr="00F6106D">
            <w:rPr>
              <w:b/>
            </w:rPr>
            <w:fldChar w:fldCharType="begin"/>
          </w:r>
          <w:r w:rsidRPr="00F6106D">
            <w:rPr>
              <w:b/>
            </w:rPr>
            <w:instrText xml:space="preserve"> PAGE   \* MERGEFORMAT </w:instrText>
          </w:r>
          <w:r w:rsidRPr="00F6106D">
            <w:rPr>
              <w:b/>
            </w:rPr>
            <w:fldChar w:fldCharType="separate"/>
          </w:r>
          <w:r w:rsidRPr="00F6106D">
            <w:rPr>
              <w:b/>
              <w:noProof/>
            </w:rPr>
            <w:t>1</w:t>
          </w:r>
          <w:r w:rsidRPr="00F6106D">
            <w:rPr>
              <w:b/>
            </w:rPr>
            <w:fldChar w:fldCharType="end"/>
          </w:r>
          <w:r w:rsidRPr="00F6106D">
            <w:rPr>
              <w:b/>
            </w:rPr>
            <w:t>/</w:t>
          </w:r>
          <w:r w:rsidR="001D2B27" w:rsidRPr="00F6106D">
            <w:fldChar w:fldCharType="begin"/>
          </w:r>
          <w:r w:rsidR="001D2B27" w:rsidRPr="00F6106D">
            <w:instrText xml:space="preserve"> NUMPAGES   \* MERGEFORMAT </w:instrText>
          </w:r>
          <w:r w:rsidR="001D2B27" w:rsidRPr="00F6106D">
            <w:fldChar w:fldCharType="separate"/>
          </w:r>
          <w:r w:rsidRPr="00F6106D">
            <w:rPr>
              <w:b/>
              <w:noProof/>
            </w:rPr>
            <w:t>9</w:t>
          </w:r>
          <w:r w:rsidR="001D2B27" w:rsidRPr="00F6106D">
            <w:rPr>
              <w:b/>
              <w:noProof/>
            </w:rPr>
            <w:fldChar w:fldCharType="end"/>
          </w:r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DD01" w14:textId="77777777" w:rsidR="00F6106D" w:rsidRDefault="00F610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15"/>
  </w:num>
  <w:num w:numId="17">
    <w:abstractNumId w:val="18"/>
  </w:num>
  <w:num w:numId="18">
    <w:abstractNumId w:val="12"/>
  </w:num>
  <w:num w:numId="19">
    <w:abstractNumId w:val="3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2B27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5635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123CB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4E57"/>
    <w:rsid w:val="00610BFC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82B41"/>
    <w:rsid w:val="009969B0"/>
    <w:rsid w:val="009A6145"/>
    <w:rsid w:val="009C1CE1"/>
    <w:rsid w:val="009C4172"/>
    <w:rsid w:val="009D44A6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320A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66D7"/>
    <w:rsid w:val="00F556DA"/>
    <w:rsid w:val="00F6106D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ARZU ANDIZ SÖĞÜT</cp:lastModifiedBy>
  <cp:revision>21</cp:revision>
  <cp:lastPrinted>2022-06-29T11:21:00Z</cp:lastPrinted>
  <dcterms:created xsi:type="dcterms:W3CDTF">2020-02-19T12:13:00Z</dcterms:created>
  <dcterms:modified xsi:type="dcterms:W3CDTF">2022-06-29T11:21:00Z</dcterms:modified>
</cp:coreProperties>
</file>